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SOUTH PICKENHAM PARISH COUNCIL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ANNUAL PARISH MEETING AND AGM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4"/>
          <w:szCs w:val="24"/>
        </w:rPr>
        <w:t>Wednesday 9 April 2025 in the Home Farm Hospitality Suite*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(Entrance through side door)</w:t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sz w:val="24"/>
          <w:szCs w:val="24"/>
        </w:rPr>
        <w:t>Members of the public are welcome to attend the meeting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  <w:u w:val="single"/>
        </w:rPr>
        <w:t>AGENDA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Open Meeting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Election of Chairman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Apologies for Absence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 xml:space="preserve">Minutes of the last meeting </w:t>
      </w:r>
      <w:r>
        <w:rPr>
          <w:rFonts w:cs="Arial" w:ascii="Arial" w:hAnsi="Arial"/>
          <w:sz w:val="24"/>
          <w:szCs w:val="24"/>
        </w:rPr>
        <w:t>(held on 5February 2025)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Matters Arising</w:t>
      </w:r>
      <w:r>
        <w:rPr>
          <w:rFonts w:cs="Arial" w:ascii="Arial" w:hAnsi="Arial"/>
          <w:sz w:val="24"/>
          <w:szCs w:val="24"/>
        </w:rPr>
        <w:t xml:space="preserve"> (items not already on agenda)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Chairman’s Report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>Receive reports from NCC; Breckland Council</w:t>
      </w:r>
    </w:p>
    <w:p>
      <w:pPr>
        <w:pStyle w:val="ListParagraph"/>
        <w:numPr>
          <w:ilvl w:val="0"/>
          <w:numId w:val="1"/>
        </w:numPr>
        <w:spacing w:before="120" w:after="12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 xml:space="preserve">Annual Reports: a) </w:t>
      </w:r>
      <w:r>
        <w:rPr>
          <w:rFonts w:cs="Arial" w:ascii="Arial" w:hAnsi="Arial"/>
          <w:sz w:val="24"/>
          <w:szCs w:val="24"/>
        </w:rPr>
        <w:t xml:space="preserve">The Pickenhams Newsletter (Chris Cousins, Editor); </w:t>
      </w:r>
      <w:r>
        <w:rPr>
          <w:rFonts w:cs="Arial" w:ascii="Arial" w:hAnsi="Arial"/>
          <w:b/>
          <w:bCs/>
          <w:sz w:val="24"/>
          <w:szCs w:val="24"/>
        </w:rPr>
        <w:t xml:space="preserve">b) </w:t>
      </w:r>
      <w:r>
        <w:rPr>
          <w:rFonts w:cs="Arial" w:ascii="Arial" w:hAnsi="Arial"/>
          <w:sz w:val="24"/>
          <w:szCs w:val="24"/>
        </w:rPr>
        <w:t>The Pickenhams WI (Clerk)</w:t>
      </w:r>
    </w:p>
    <w:p>
      <w:pPr>
        <w:pStyle w:val="ListParagraph"/>
        <w:spacing w:before="120" w:after="120"/>
        <w:ind w:left="360" w:right="1247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The Windmill Inn Pub Sign</w:t>
      </w:r>
      <w:r>
        <w:rPr>
          <w:rFonts w:cs="Arial" w:ascii="Arial" w:hAnsi="Arial"/>
          <w:sz w:val="24"/>
          <w:szCs w:val="24"/>
        </w:rPr>
        <w:t xml:space="preserve"> – Chairman 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South Pickenham Village Entrance Signs</w:t>
      </w:r>
      <w:r>
        <w:rPr>
          <w:rFonts w:cs="Arial" w:ascii="Arial" w:hAnsi="Arial"/>
          <w:sz w:val="24"/>
          <w:szCs w:val="24"/>
        </w:rPr>
        <w:t xml:space="preserve"> - Chairman</w:t>
      </w:r>
    </w:p>
    <w:p>
      <w:pPr>
        <w:pStyle w:val="ListParagraph"/>
        <w:numPr>
          <w:ilvl w:val="0"/>
          <w:numId w:val="1"/>
        </w:numPr>
        <w:spacing w:before="120" w:after="120"/>
        <w:ind w:left="360" w:right="1247" w:hanging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NCC Parish Partnership Scheme 2023/24</w:t>
      </w:r>
      <w:r>
        <w:rPr>
          <w:rFonts w:cs="Arial" w:ascii="Arial" w:hAnsi="Arial"/>
          <w:sz w:val="24"/>
          <w:szCs w:val="24"/>
        </w:rPr>
        <w:t xml:space="preserve"> – Update on road markings at the </w:t>
      </w:r>
    </w:p>
    <w:p>
      <w:pPr>
        <w:pStyle w:val="ListParagraph"/>
        <w:spacing w:lineRule="auto" w:line="360" w:before="120" w:after="120"/>
        <w:ind w:left="360" w:right="1247" w:hanging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approach to the bend to north of village – (Clerk to update)</w:t>
      </w:r>
    </w:p>
    <w:p>
      <w:pPr>
        <w:pStyle w:val="ListParagraph"/>
        <w:numPr>
          <w:ilvl w:val="0"/>
          <w:numId w:val="1"/>
        </w:numPr>
        <w:spacing w:lineRule="auto" w:line="360" w:before="120" w:after="0"/>
        <w:ind w:left="357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Flower boxes and rose bed – Future care/replacement –</w:t>
      </w:r>
      <w:r>
        <w:rPr>
          <w:rFonts w:cs="Arial" w:ascii="Arial" w:hAnsi="Arial"/>
          <w:sz w:val="24"/>
          <w:szCs w:val="24"/>
          <w:lang w:val="en-US"/>
        </w:rPr>
        <w:t>for discussion</w:t>
      </w:r>
    </w:p>
    <w:p>
      <w:pPr>
        <w:pStyle w:val="Heading2"/>
        <w:numPr>
          <w:ilvl w:val="0"/>
          <w:numId w:val="1"/>
        </w:numPr>
        <w:spacing w:lineRule="auto" w:line="360" w:before="120" w:after="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caps w:val="false"/>
          <w:smallCaps w:val="false"/>
          <w:sz w:val="24"/>
          <w:szCs w:val="24"/>
        </w:rPr>
        <w:t xml:space="preserve">Update on Street Lighting Maintenance (Cozens) – </w:t>
      </w:r>
      <w:r>
        <w:rPr>
          <w:rFonts w:cs="Arial" w:ascii="Arial" w:hAnsi="Arial"/>
          <w:caps w:val="false"/>
          <w:smallCaps w:val="false"/>
          <w:sz w:val="24"/>
          <w:szCs w:val="24"/>
        </w:rPr>
        <w:t>(Clerk to update)</w:t>
      </w:r>
    </w:p>
    <w:p>
      <w:pPr>
        <w:pStyle w:val="Normal"/>
        <w:tabs>
          <w:tab w:val="clear" w:pos="720"/>
          <w:tab w:val="left" w:pos="1134" w:leader="none"/>
        </w:tabs>
        <w:spacing w:before="120" w:after="0"/>
        <w:ind w:left="360" w:right="1247" w:hanging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14.PKF Littlejohn</w:t>
      </w:r>
      <w:r>
        <w:rPr>
          <w:rFonts w:cs="Arial" w:ascii="Arial" w:hAnsi="Arial"/>
          <w:sz w:val="24"/>
          <w:szCs w:val="24"/>
        </w:rPr>
        <w:t xml:space="preserve"> – External Auditor of Annual Accounts 2024/25 – To be       returned by 1.6.2025</w:t>
      </w:r>
    </w:p>
    <w:p>
      <w:pPr>
        <w:pStyle w:val="Normal"/>
        <w:tabs>
          <w:tab w:val="clear" w:pos="720"/>
          <w:tab w:val="left" w:pos="1134" w:leader="none"/>
        </w:tabs>
        <w:spacing w:before="120" w:after="0"/>
        <w:ind w:left="360" w:right="1247" w:hanging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1134" w:leader="none"/>
        </w:tabs>
        <w:spacing w:before="120" w:after="0"/>
        <w:ind w:left="360" w:right="1247" w:hanging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15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 xml:space="preserve">Zurich Town &amp; Parish Partnership Scheme 2024/25 </w:t>
      </w:r>
      <w:r>
        <w:rPr>
          <w:rFonts w:cs="Arial" w:ascii="Arial" w:hAnsi="Arial"/>
          <w:sz w:val="24"/>
          <w:szCs w:val="24"/>
        </w:rPr>
        <w:t>- Renewal of Policy due 1.6.2025 (£216.73 for current year – invoice for 2025/26 not yet received)</w:t>
      </w:r>
    </w:p>
    <w:p>
      <w:pPr>
        <w:pStyle w:val="Normal"/>
        <w:tabs>
          <w:tab w:val="clear" w:pos="720"/>
          <w:tab w:val="left" w:pos="1134" w:leader="none"/>
        </w:tabs>
        <w:spacing w:before="120" w:after="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120" w:after="0"/>
        <w:ind w:left="360" w:right="1247" w:hanging="36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16.Update on drain opposite pond at LowerFarm</w:t>
      </w:r>
      <w:r>
        <w:rPr>
          <w:rFonts w:cs="Arial" w:ascii="Arial" w:hAnsi="Arial"/>
          <w:sz w:val="24"/>
          <w:szCs w:val="24"/>
        </w:rPr>
        <w:t xml:space="preserve"> – Work has been completed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17. Correspondence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b/>
          <w:bCs/>
          <w:sz w:val="24"/>
          <w:szCs w:val="24"/>
        </w:rPr>
        <w:t xml:space="preserve">a)  Data Protection Renewal (ICO) 2025/26) – </w:t>
      </w:r>
      <w:r>
        <w:rPr>
          <w:rFonts w:cs="Arial" w:ascii="Arial" w:hAnsi="Arial"/>
          <w:sz w:val="24"/>
          <w:szCs w:val="24"/>
        </w:rPr>
        <w:t>£40.00;</w:t>
      </w:r>
      <w:r>
        <w:rPr>
          <w:rFonts w:cs="Arial" w:ascii="Arial" w:hAnsi="Arial"/>
          <w:b/>
          <w:bCs/>
          <w:color w:val="202020"/>
        </w:rPr>
        <w:t>b)</w:t>
      </w:r>
      <w:r>
        <w:rPr>
          <w:rFonts w:cs="Arial" w:ascii="Arial" w:hAnsi="Arial"/>
          <w:b/>
          <w:bCs/>
          <w:color w:val="202020"/>
          <w:sz w:val="24"/>
          <w:szCs w:val="24"/>
        </w:rPr>
        <w:t xml:space="preserve"> NPTS Annual Subscription 2025/26</w:t>
      </w:r>
      <w:r>
        <w:rPr>
          <w:rFonts w:cs="Arial" w:ascii="Arial" w:hAnsi="Arial"/>
          <w:color w:val="202020"/>
          <w:sz w:val="24"/>
          <w:szCs w:val="24"/>
        </w:rPr>
        <w:t xml:space="preserve"> – £57.50; </w:t>
      </w:r>
      <w:r>
        <w:rPr>
          <w:rFonts w:cs="Arial" w:ascii="Arial" w:hAnsi="Arial"/>
          <w:b/>
          <w:bCs/>
          <w:color w:val="202020"/>
          <w:sz w:val="24"/>
          <w:szCs w:val="24"/>
        </w:rPr>
        <w:t xml:space="preserve">c)James Gulliver (Netmatters Ltd) </w:t>
      </w:r>
      <w:r>
        <w:rPr>
          <w:rFonts w:cs="Arial" w:ascii="Arial" w:hAnsi="Arial"/>
          <w:color w:val="202020"/>
          <w:sz w:val="24"/>
          <w:szCs w:val="24"/>
        </w:rPr>
        <w:t xml:space="preserve">– passing places along Hilborough Road to be constructed from 4 March 2025; </w:t>
      </w:r>
      <w:r>
        <w:rPr>
          <w:rFonts w:cs="Arial" w:ascii="Arial" w:hAnsi="Arial"/>
          <w:b/>
          <w:bCs/>
          <w:color w:val="202020"/>
          <w:sz w:val="24"/>
          <w:szCs w:val="24"/>
        </w:rPr>
        <w:t>c) Flexibus update</w:t>
      </w:r>
      <w:r>
        <w:rPr>
          <w:rFonts w:cs="Arial" w:ascii="Arial" w:hAnsi="Arial"/>
          <w:color w:val="202020"/>
          <w:sz w:val="24"/>
          <w:szCs w:val="24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18. Approval of Accounts/Cheques issued</w:t>
      </w:r>
      <w:r>
        <w:rPr>
          <w:rFonts w:cs="Arial" w:ascii="Arial" w:hAnsi="Arial"/>
          <w:sz w:val="24"/>
          <w:szCs w:val="24"/>
        </w:rPr>
        <w:t xml:space="preserve"> – Clerk’s wages @ 5 hrs per mth for (January/February/March 2025) = £180.00 + Work from Home Allowance (£5.00) = £185.00. Street Lighting – DD on 18 December to npower = £27.46; DD on 20 January to npower = £29.14; DD on 19 Feb to npower = £31.09.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 xml:space="preserve">Accounts for South Pickenham – Bank balance as at 28 February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2025 = £532.75.</w:t>
      </w:r>
    </w:p>
    <w:p>
      <w:pPr>
        <w:pStyle w:val="Normal"/>
        <w:spacing w:lineRule="auto" w:line="360" w:before="0" w:after="0"/>
        <w:ind w:right="794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19. Public Discussion Time</w:t>
      </w:r>
    </w:p>
    <w:p>
      <w:pPr>
        <w:pStyle w:val="Normal"/>
        <w:spacing w:lineRule="auto" w:line="360" w:before="120" w:after="120"/>
        <w:ind w:right="284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20. Matters for next Meeting</w:t>
      </w:r>
    </w:p>
    <w:p>
      <w:pPr>
        <w:pStyle w:val="Normal"/>
        <w:spacing w:lineRule="auto" w:line="360" w:before="120" w:after="120"/>
        <w:ind w:right="284" w:hanging="0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21. Date and time of next Meeting</w:t>
      </w:r>
    </w:p>
    <w:sectPr>
      <w:type w:val="nextPage"/>
      <w:pgSz w:w="11906" w:h="16838"/>
      <w:pgMar w:left="992" w:right="851" w:header="0" w:top="567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8"/>
        <w:rFonts w:ascii="Arial" w:hAnsi="Arial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2727"/>
    <w:pPr>
      <w:widowControl/>
      <w:bidi w:val="0"/>
      <w:spacing w:before="0" w:after="8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727"/>
    <w:pPr>
      <w:keepNext w:val="true"/>
      <w:keepLines/>
      <w:spacing w:before="400" w:after="40"/>
      <w:outlineLvl w:val="0"/>
    </w:pPr>
    <w:rPr>
      <w:rFonts w:ascii="Cambria" w:hAnsi="Cambria" w:eastAsia="" w:cs="" w:asciiTheme="majorHAnsi" w:cstheme="majorBidi" w:eastAsiaTheme="majorEastAsia" w:hAnsiTheme="majorHAns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727"/>
    <w:pPr>
      <w:keepNext w:val="true"/>
      <w:keepLines/>
      <w:spacing w:before="120" w:after="0"/>
      <w:outlineLvl w:val="1"/>
    </w:pPr>
    <w:rPr>
      <w:rFonts w:ascii="Cambria" w:hAnsi="Cambria" w:eastAsia="" w:cs="" w:asciiTheme="majorHAnsi" w:cstheme="majorBidi" w:eastAsiaTheme="majorEastAsia" w:hAnsiTheme="majorHAns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727"/>
    <w:pPr>
      <w:keepNext w:val="true"/>
      <w:keepLines/>
      <w:spacing w:before="120" w:after="0"/>
      <w:outlineLvl w:val="2"/>
    </w:pPr>
    <w:rPr>
      <w:rFonts w:ascii="Cambria" w:hAnsi="Cambria" w:eastAsia="" w:cs="" w:asciiTheme="majorHAnsi" w:cstheme="majorBidi" w:eastAsiaTheme="majorEastAsia" w:hAnsiTheme="majorHAns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727"/>
    <w:pPr>
      <w:keepNext w:val="true"/>
      <w:keepLines/>
      <w:spacing w:before="120" w:after="0"/>
      <w:outlineLvl w:val="3"/>
    </w:pPr>
    <w:rPr>
      <w:rFonts w:ascii="Cambria" w:hAnsi="Cambria" w:eastAsia="" w:cs="" w:asciiTheme="majorHAnsi" w:cstheme="majorBidi" w:eastAsiaTheme="majorEastAsia" w:hAnsiTheme="majorHAns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727"/>
    <w:pPr>
      <w:keepNext w:val="true"/>
      <w:keepLines/>
      <w:spacing w:before="120" w:after="0"/>
      <w:outlineLvl w:val="4"/>
    </w:pPr>
    <w:rPr>
      <w:rFonts w:ascii="Cambria" w:hAnsi="Cambria" w:eastAsia="" w:cs="" w:asciiTheme="majorHAnsi" w:cstheme="majorBidi" w:eastAsiaTheme="majorEastAsia" w:hAnsiTheme="majorHAns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727"/>
    <w:pPr>
      <w:keepNext w:val="true"/>
      <w:keepLines/>
      <w:spacing w:before="120" w:after="0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727"/>
    <w:pPr>
      <w:keepNext w:val="true"/>
      <w:keepLines/>
      <w:spacing w:before="120" w:after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727"/>
    <w:pPr>
      <w:keepNext w:val="true"/>
      <w:keepLines/>
      <w:spacing w:before="120" w:after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727"/>
    <w:pPr>
      <w:keepNext w:val="true"/>
      <w:keepLines/>
      <w:spacing w:before="120" w:after="0"/>
      <w:outlineLvl w:val="8"/>
    </w:pPr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13724e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52727"/>
    <w:rPr>
      <w:rFonts w:ascii="Cambria" w:hAnsi="Cambria" w:eastAsia="" w:cs="" w:asciiTheme="majorHAnsi" w:cstheme="majorBidi" w:eastAsiaTheme="majorEastAsia" w:hAnsiTheme="majorHAnsi"/>
      <w:cap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cap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smallCap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caps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i/>
      <w:iCs/>
      <w:caps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52727"/>
    <w:rPr>
      <w:rFonts w:ascii="Cambria" w:hAnsi="Cambria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552727"/>
    <w:rPr>
      <w:rFonts w:ascii="Cambria" w:hAnsi="Cambria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52727"/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52727"/>
    <w:rPr>
      <w:b/>
      <w:bCs/>
    </w:rPr>
  </w:style>
  <w:style w:type="character" w:styleId="Emphasis">
    <w:name w:val="Emphasis"/>
    <w:basedOn w:val="DefaultParagraphFont"/>
    <w:uiPriority w:val="20"/>
    <w:qFormat/>
    <w:rsid w:val="00552727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qFormat/>
    <w:rsid w:val="00552727"/>
    <w:rPr>
      <w:rFonts w:ascii="Cambria" w:hAnsi="Cambria" w:eastAsia="" w:cs="" w:asciiTheme="majorHAnsi" w:cstheme="majorBidi" w:eastAsiaTheme="majorEastAsia" w:hAnsiTheme="majorHAnsi"/>
      <w:sz w:val="25"/>
      <w:szCs w:val="25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5272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527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527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52727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552727"/>
    <w:rPr>
      <w:b/>
      <w:bCs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52727"/>
    <w:rPr>
      <w:b/>
      <w:bCs/>
      <w:smallCaps/>
      <w:spacing w:val="7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61968"/>
    <w:rPr>
      <w:rFonts w:ascii="Segoe UI" w:hAnsi="Segoe UI" w:cs="Segoe UI"/>
      <w:sz w:val="18"/>
      <w:szCs w:val="18"/>
    </w:rPr>
  </w:style>
  <w:style w:type="character" w:styleId="ListLabel1" w:customStyle="1">
    <w:name w:val="ListLabel 1"/>
    <w:qFormat/>
    <w:rsid w:val="00103bf7"/>
    <w:rPr>
      <w:rFonts w:cs="Arial"/>
    </w:rPr>
  </w:style>
  <w:style w:type="character" w:styleId="ListLabel2" w:customStyle="1">
    <w:name w:val="ListLabel 2"/>
    <w:qFormat/>
    <w:rsid w:val="00103bf7"/>
    <w:rPr>
      <w:rFonts w:cs="Courier New"/>
    </w:rPr>
  </w:style>
  <w:style w:type="character" w:styleId="ListLabel3" w:customStyle="1">
    <w:name w:val="ListLabel 3"/>
    <w:qFormat/>
    <w:rsid w:val="00103bf7"/>
    <w:rPr>
      <w:rFonts w:cs="Courier New"/>
    </w:rPr>
  </w:style>
  <w:style w:type="character" w:styleId="ListLabel4" w:customStyle="1">
    <w:name w:val="ListLabel 4"/>
    <w:qFormat/>
    <w:rsid w:val="00103bf7"/>
    <w:rPr>
      <w:rFonts w:cs="Courier New"/>
    </w:rPr>
  </w:style>
  <w:style w:type="character" w:styleId="ListLabel5" w:customStyle="1">
    <w:name w:val="ListLabel 5"/>
    <w:qFormat/>
    <w:rsid w:val="00103bf7"/>
    <w:rPr>
      <w:rFonts w:cs="Arial"/>
    </w:rPr>
  </w:style>
  <w:style w:type="character" w:styleId="ListLabel6" w:customStyle="1">
    <w:name w:val="ListLabel 6"/>
    <w:qFormat/>
    <w:rsid w:val="00103bf7"/>
    <w:rPr>
      <w:rFonts w:cs="Courier New"/>
    </w:rPr>
  </w:style>
  <w:style w:type="character" w:styleId="ListLabel7" w:customStyle="1">
    <w:name w:val="ListLabel 7"/>
    <w:qFormat/>
    <w:rsid w:val="00103bf7"/>
    <w:rPr>
      <w:rFonts w:cs="Courier New"/>
    </w:rPr>
  </w:style>
  <w:style w:type="character" w:styleId="ListLabel8" w:customStyle="1">
    <w:name w:val="ListLabel 8"/>
    <w:qFormat/>
    <w:rsid w:val="00103bf7"/>
    <w:rPr>
      <w:rFonts w:cs="Courier New"/>
    </w:rPr>
  </w:style>
  <w:style w:type="character" w:styleId="ListLabel9" w:customStyle="1">
    <w:name w:val="ListLabel 9"/>
    <w:qFormat/>
    <w:rsid w:val="00103bf7"/>
    <w:rPr>
      <w:rFonts w:ascii="Arial" w:hAnsi="Arial"/>
      <w:sz w:val="16"/>
      <w:szCs w:val="28"/>
    </w:rPr>
  </w:style>
  <w:style w:type="character" w:styleId="ListLabel10" w:customStyle="1">
    <w:name w:val="ListLabel 10"/>
    <w:qFormat/>
    <w:rsid w:val="00103bf7"/>
    <w:rPr>
      <w:rFonts w:cs="Courier New"/>
    </w:rPr>
  </w:style>
  <w:style w:type="character" w:styleId="ListLabel11" w:customStyle="1">
    <w:name w:val="ListLabel 11"/>
    <w:qFormat/>
    <w:rsid w:val="00103bf7"/>
    <w:rPr>
      <w:rFonts w:cs="Courier New"/>
    </w:rPr>
  </w:style>
  <w:style w:type="character" w:styleId="ListLabel12" w:customStyle="1">
    <w:name w:val="ListLabel 12"/>
    <w:qFormat/>
    <w:rsid w:val="00103bf7"/>
    <w:rPr>
      <w:rFonts w:cs="Courier New"/>
    </w:rPr>
  </w:style>
  <w:style w:type="character" w:styleId="ListLabel13" w:customStyle="1">
    <w:name w:val="ListLabel 13"/>
    <w:qFormat/>
    <w:rsid w:val="00103bf7"/>
    <w:rPr>
      <w:rFonts w:cs="Courier New"/>
    </w:rPr>
  </w:style>
  <w:style w:type="character" w:styleId="ListLabel14" w:customStyle="1">
    <w:name w:val="ListLabel 14"/>
    <w:qFormat/>
    <w:rsid w:val="00103bf7"/>
    <w:rPr>
      <w:rFonts w:cs="Courier New"/>
    </w:rPr>
  </w:style>
  <w:style w:type="character" w:styleId="ListLabel15" w:customStyle="1">
    <w:name w:val="ListLabel 15"/>
    <w:qFormat/>
    <w:rsid w:val="00103bf7"/>
    <w:rPr>
      <w:rFonts w:cs="Courier New"/>
    </w:rPr>
  </w:style>
  <w:style w:type="character" w:styleId="ListLabel16" w:customStyle="1">
    <w:name w:val="ListLabel 16"/>
    <w:qFormat/>
    <w:rsid w:val="00103bf7"/>
    <w:rPr>
      <w:sz w:val="24"/>
    </w:rPr>
  </w:style>
  <w:style w:type="character" w:styleId="ListLabel17" w:customStyle="1">
    <w:name w:val="ListLabel 17"/>
    <w:qFormat/>
    <w:rsid w:val="00103bf7"/>
    <w:rPr>
      <w:rFonts w:ascii="Arial" w:hAnsi="Arial"/>
      <w:b/>
      <w:sz w:val="24"/>
      <w:szCs w:val="28"/>
    </w:rPr>
  </w:style>
  <w:style w:type="character" w:styleId="ListLabel18" w:customStyle="1">
    <w:name w:val="ListLabel 18"/>
    <w:qFormat/>
    <w:rsid w:val="00103bf7"/>
    <w:rPr>
      <w:rFonts w:ascii="Arial" w:hAnsi="Arial"/>
      <w:b/>
      <w:sz w:val="24"/>
      <w:szCs w:val="28"/>
    </w:rPr>
  </w:style>
  <w:style w:type="character" w:styleId="ListLabel19" w:customStyle="1">
    <w:name w:val="ListLabel 19"/>
    <w:qFormat/>
    <w:rsid w:val="00103bf7"/>
    <w:rPr>
      <w:rFonts w:ascii="Arial" w:hAnsi="Arial"/>
      <w:b/>
      <w:sz w:val="24"/>
      <w:szCs w:val="28"/>
    </w:rPr>
  </w:style>
  <w:style w:type="character" w:styleId="ListLabel20" w:customStyle="1">
    <w:name w:val="ListLabel 20"/>
    <w:qFormat/>
    <w:rsid w:val="00103bf7"/>
    <w:rPr>
      <w:rFonts w:ascii="Arial" w:hAnsi="Arial"/>
      <w:b/>
      <w:sz w:val="24"/>
      <w:szCs w:val="28"/>
    </w:rPr>
  </w:style>
  <w:style w:type="character" w:styleId="ListLabel21" w:customStyle="1">
    <w:name w:val="ListLabel 21"/>
    <w:qFormat/>
    <w:rsid w:val="00103bf7"/>
    <w:rPr>
      <w:rFonts w:ascii="Arial" w:hAnsi="Arial"/>
      <w:b/>
      <w:sz w:val="24"/>
      <w:szCs w:val="28"/>
    </w:rPr>
  </w:style>
  <w:style w:type="character" w:styleId="ListLabel22" w:customStyle="1">
    <w:name w:val="ListLabel 22"/>
    <w:qFormat/>
    <w:rsid w:val="00103bf7"/>
    <w:rPr>
      <w:rFonts w:ascii="Arial" w:hAnsi="Arial"/>
      <w:b/>
      <w:sz w:val="24"/>
      <w:szCs w:val="28"/>
    </w:rPr>
  </w:style>
  <w:style w:type="character" w:styleId="ListLabel23">
    <w:name w:val="ListLabel 23"/>
    <w:qFormat/>
    <w:rPr>
      <w:rFonts w:ascii="Arial" w:hAnsi="Arial"/>
      <w:b/>
      <w:sz w:val="24"/>
      <w:szCs w:val="28"/>
    </w:rPr>
  </w:style>
  <w:style w:type="paragraph" w:styleId="Heading" w:customStyle="1">
    <w:name w:val="Heading"/>
    <w:basedOn w:val="Normal"/>
    <w:next w:val="TextBody"/>
    <w:qFormat/>
    <w:rsid w:val="00103bf7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rsid w:val="00103bf7"/>
    <w:pPr>
      <w:spacing w:lineRule="auto" w:line="276" w:before="0" w:after="140"/>
    </w:pPr>
    <w:rPr/>
  </w:style>
  <w:style w:type="paragraph" w:styleId="List">
    <w:name w:val="List"/>
    <w:basedOn w:val="TextBody"/>
    <w:rsid w:val="00103bf7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103bf7"/>
    <w:pPr>
      <w:suppressLineNumbers/>
    </w:pPr>
    <w:rPr>
      <w:rFonts w:cs="Arial Unicode MS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552727"/>
    <w:pPr/>
    <w:rPr>
      <w:b/>
      <w:bCs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b715ed"/>
    <w:pPr>
      <w:spacing w:before="0" w:after="80"/>
      <w:ind w:left="720" w:hanging="0"/>
      <w:contextualSpacing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552727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727"/>
    <w:pPr/>
    <w:rPr>
      <w:rFonts w:ascii="Cambria" w:hAnsi="Cambria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552727"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552727"/>
    <w:pPr>
      <w:spacing w:before="160" w:after="80"/>
      <w:ind w:left="720" w:right="720" w:hanging="0"/>
    </w:pPr>
    <w:rPr>
      <w:rFonts w:ascii="Cambria" w:hAnsi="Cambria" w:eastAsia="" w:cs="" w:asciiTheme="majorHAnsi" w:cstheme="majorBidi" w:eastAsiaTheme="majorEastAsia" w:hAnsiTheme="majorHAns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727"/>
    <w:pPr>
      <w:spacing w:before="280" w:after="280"/>
      <w:ind w:left="1080" w:right="1080" w:hanging="0"/>
      <w:jc w:val="center"/>
    </w:pPr>
    <w:rPr>
      <w:color w:val="404040" w:themeColor="text1" w:themeTint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727"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61968"/>
    <w:pPr>
      <w:spacing w:before="0" w:after="0"/>
    </w:pPr>
    <w:rPr>
      <w:rFonts w:ascii="Segoe UI" w:hAnsi="Segoe UI" w:cs="Segoe UI"/>
      <w:sz w:val="18"/>
      <w:szCs w:val="18"/>
    </w:rPr>
  </w:style>
  <w:style w:type="paragraph" w:styleId="TableContents" w:customStyle="1">
    <w:name w:val="Table Contents"/>
    <w:basedOn w:val="Normal"/>
    <w:qFormat/>
    <w:rsid w:val="00103bf7"/>
    <w:pPr>
      <w:suppressLineNumbers/>
    </w:pPr>
    <w:rPr/>
  </w:style>
  <w:style w:type="paragraph" w:styleId="TableHeading" w:customStyle="1">
    <w:name w:val="Table Heading"/>
    <w:basedOn w:val="TableContents"/>
    <w:qFormat/>
    <w:rsid w:val="00103bf7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Neat_Office/6.2.8.2$Windows_x86 LibreOffice_project/</Application>
  <Pages>1</Pages>
  <Words>307</Words>
  <Characters>1622</Characters>
  <CharactersWithSpaces>1915</CharactersWithSpaces>
  <Paragraphs>30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2025-04-03T22:02:00Z</dcterms:created>
  <dc:creator>Chris</dc:creator>
  <dc:description/>
  <dc:language>en-GB</dc:language>
  <cp:lastModifiedBy>Owner</cp:lastModifiedBy>
  <cp:lastPrinted>2022-05-18T14:46:00Z</cp:lastPrinted>
  <dcterms:modified xsi:type="dcterms:W3CDTF">2025-04-03T22:02:00Z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